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28" w:rsidRDefault="006A06B6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A709DF" w:rsidRPr="00A709DF">
        <w:rPr>
          <w:rFonts w:ascii="Times New Roman" w:hAnsi="Times New Roman" w:cs="Times New Roman"/>
          <w:b/>
          <w:sz w:val="28"/>
          <w:szCs w:val="28"/>
        </w:rPr>
        <w:t xml:space="preserve">работе Общественного совета при Службе жилищного и строительного надзора Ханты-Мансийского автономного округа – Югры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14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14A">
        <w:rPr>
          <w:rFonts w:ascii="Times New Roman" w:hAnsi="Times New Roman" w:cs="Times New Roman"/>
          <w:b/>
          <w:sz w:val="28"/>
          <w:szCs w:val="28"/>
        </w:rPr>
        <w:t>2016</w:t>
      </w:r>
      <w:r w:rsidR="00A709D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E76468" w:rsidRPr="00E76468" w:rsidRDefault="00E76468" w:rsidP="00A709DF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E76468" w:rsidRPr="00E76468" w:rsidRDefault="00E76468" w:rsidP="00E764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468">
        <w:rPr>
          <w:rFonts w:ascii="Times New Roman" w:hAnsi="Times New Roman" w:cs="Times New Roman"/>
          <w:sz w:val="28"/>
          <w:szCs w:val="28"/>
        </w:rPr>
        <w:t>За период 2016 года члены Общественного совета провели 6 заседаний  и  приняли участие в следующих мероприятиях:</w:t>
      </w:r>
      <w:r w:rsidRPr="00E764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516"/>
        <w:gridCol w:w="6411"/>
        <w:gridCol w:w="6207"/>
      </w:tblGrid>
      <w:tr w:rsidR="007042D8" w:rsidTr="00DD2DF8">
        <w:trPr>
          <w:trHeight w:val="484"/>
        </w:trPr>
        <w:tc>
          <w:tcPr>
            <w:tcW w:w="2516" w:type="dxa"/>
          </w:tcPr>
          <w:p w:rsidR="007042D8" w:rsidRPr="00DE16FE" w:rsidRDefault="00DE16FE" w:rsidP="00B8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042D8"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ы заседаний</w:t>
            </w:r>
          </w:p>
        </w:tc>
        <w:tc>
          <w:tcPr>
            <w:tcW w:w="6411" w:type="dxa"/>
          </w:tcPr>
          <w:p w:rsidR="007042D8" w:rsidRPr="00DE16FE" w:rsidRDefault="00DE16FE" w:rsidP="00B8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042D8"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овестка</w:t>
            </w:r>
            <w:r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</w:t>
            </w:r>
          </w:p>
        </w:tc>
        <w:tc>
          <w:tcPr>
            <w:tcW w:w="6207" w:type="dxa"/>
          </w:tcPr>
          <w:p w:rsidR="007042D8" w:rsidRPr="00DE16FE" w:rsidRDefault="00DE16FE" w:rsidP="00B8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Принятые </w:t>
            </w:r>
            <w:r w:rsidR="007042D8" w:rsidRPr="00DE16FE">
              <w:rPr>
                <w:rFonts w:ascii="Times New Roman" w:hAnsi="Times New Roman" w:cs="Times New Roman"/>
                <w:b/>
                <w:sz w:val="24"/>
                <w:szCs w:val="24"/>
              </w:rPr>
              <w:t>решения</w:t>
            </w:r>
          </w:p>
        </w:tc>
      </w:tr>
      <w:tr w:rsidR="007042D8" w:rsidRPr="006F1AA8" w:rsidTr="00DD2DF8">
        <w:trPr>
          <w:trHeight w:val="945"/>
        </w:trPr>
        <w:tc>
          <w:tcPr>
            <w:tcW w:w="2516" w:type="dxa"/>
          </w:tcPr>
          <w:p w:rsidR="007042D8" w:rsidRPr="006F1AA8" w:rsidRDefault="00D17FBF" w:rsidP="00BB5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от 12.02.2016</w:t>
            </w:r>
          </w:p>
        </w:tc>
        <w:tc>
          <w:tcPr>
            <w:tcW w:w="6411" w:type="dxa"/>
          </w:tcPr>
          <w:p w:rsidR="007042D8" w:rsidRPr="006F1AA8" w:rsidRDefault="007042D8" w:rsidP="00BB5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5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D5D35" w:rsidRPr="002D5D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Обсуждение итогов работы Службы жилищного и строительного надзора  Ханты - Мансийского округа </w:t>
            </w:r>
            <w:proofErr w:type="gramStart"/>
            <w:r w:rsidR="002D5D35" w:rsidRPr="002D5D35">
              <w:rPr>
                <w:rFonts w:ascii="Times New Roman" w:hAnsi="Times New Roman" w:cs="Times New Roman"/>
                <w:bCs/>
                <w:sz w:val="24"/>
                <w:szCs w:val="24"/>
              </w:rPr>
              <w:t>-Ю</w:t>
            </w:r>
            <w:proofErr w:type="gramEnd"/>
            <w:r w:rsidR="002D5D35" w:rsidRPr="002D5D35">
              <w:rPr>
                <w:rFonts w:ascii="Times New Roman" w:hAnsi="Times New Roman" w:cs="Times New Roman"/>
                <w:bCs/>
                <w:sz w:val="24"/>
                <w:szCs w:val="24"/>
              </w:rPr>
              <w:t>гры за  2015 года.</w:t>
            </w:r>
          </w:p>
        </w:tc>
        <w:tc>
          <w:tcPr>
            <w:tcW w:w="6207" w:type="dxa"/>
          </w:tcPr>
          <w:p w:rsidR="007042D8" w:rsidRPr="006F1AA8" w:rsidRDefault="007042D8" w:rsidP="00BB5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376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>Принять к сведению  отчет о результатах де</w:t>
            </w:r>
            <w:r w:rsidR="00476C14">
              <w:rPr>
                <w:rFonts w:ascii="Times New Roman" w:hAnsi="Times New Roman" w:cs="Times New Roman"/>
                <w:sz w:val="24"/>
                <w:szCs w:val="24"/>
              </w:rPr>
              <w:t>ятельности Службы за 2015</w:t>
            </w: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042D8" w:rsidRPr="006F1AA8" w:rsidRDefault="007042D8" w:rsidP="00BB544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A" w:rsidRPr="006F1AA8" w:rsidTr="00DD2DF8">
        <w:tc>
          <w:tcPr>
            <w:tcW w:w="2516" w:type="dxa"/>
          </w:tcPr>
          <w:p w:rsidR="001741BA" w:rsidRPr="006F1AA8" w:rsidRDefault="00C42B53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D17FBF">
              <w:rPr>
                <w:rFonts w:ascii="Times New Roman" w:hAnsi="Times New Roman" w:cs="Times New Roman"/>
                <w:sz w:val="24"/>
                <w:szCs w:val="24"/>
              </w:rPr>
              <w:t xml:space="preserve"> от 22.04.2016</w:t>
            </w:r>
          </w:p>
        </w:tc>
        <w:tc>
          <w:tcPr>
            <w:tcW w:w="6411" w:type="dxa"/>
          </w:tcPr>
          <w:p w:rsidR="00C42B53" w:rsidRPr="00C42B53" w:rsidRDefault="009D4D6F" w:rsidP="006A06B6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spacing w:before="326" w:line="307" w:lineRule="exact"/>
              <w:ind w:left="318" w:hanging="318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1.</w:t>
            </w:r>
            <w:r w:rsidR="006A06B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C42B53" w:rsidRPr="00C42B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Обсуждение результатов деятельности Правительства Ханты-Мансийского автономного округа – Югры за 2015 год, в том числе по вопросам, поставленным Думой Ханты-Мансийского автономного округа – Югры. </w:t>
            </w:r>
          </w:p>
          <w:p w:rsidR="00C42B53" w:rsidRPr="006A06B6" w:rsidRDefault="00C42B53" w:rsidP="006A06B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ind w:left="318" w:hanging="318"/>
              <w:jc w:val="both"/>
              <w:rPr>
                <w:rFonts w:ascii="Times New Roman" w:eastAsia="Times New Roman" w:hAnsi="Times New Roman" w:cs="Times New Roman"/>
                <w:sz w:val="14"/>
                <w:szCs w:val="24"/>
                <w:lang w:eastAsia="x-none"/>
              </w:rPr>
            </w:pPr>
          </w:p>
          <w:p w:rsidR="00C42B53" w:rsidRDefault="00C42B53" w:rsidP="006A06B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ind w:left="318" w:hanging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2. Обсуждение проекта Плана по проведению в 2017 году </w:t>
            </w:r>
            <w:proofErr w:type="gramStart"/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</w:t>
            </w:r>
            <w:proofErr w:type="gramEnd"/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gramStart"/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Ханты-Мансийском</w:t>
            </w:r>
            <w:proofErr w:type="gramEnd"/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       автономном округе – Югре Года экологии.</w:t>
            </w:r>
          </w:p>
          <w:p w:rsidR="00C42B53" w:rsidRPr="006A06B6" w:rsidRDefault="00C42B53" w:rsidP="006A06B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ind w:left="318" w:hanging="31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x-none"/>
              </w:rPr>
            </w:pPr>
          </w:p>
          <w:p w:rsidR="00C42B53" w:rsidRPr="00C42B53" w:rsidRDefault="00C42B53" w:rsidP="006A06B6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autoSpaceDN w:val="0"/>
              <w:ind w:left="318" w:hanging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3. Обсуждение проекта Закона Ханты-Мансийского автономного округа – Югры     </w:t>
            </w:r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внесении изменений в Закон Ханты-Мансийского автономного округа – Югры </w:t>
            </w:r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 порядке осуществления муниципального жилищного контроля на территории Ханты-Мансийского автономного округа – Югры и порядке взаимодействия органов муниципального жилищного контроля с органом государственного жилищного надзора Ханты-Мансийского автономного округа – Югры»</w:t>
            </w:r>
            <w:r w:rsidRPr="00C42B53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  <w:p w:rsidR="001741BA" w:rsidRPr="006F1AA8" w:rsidRDefault="001741BA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7" w:type="dxa"/>
          </w:tcPr>
          <w:p w:rsidR="00230A1E" w:rsidRPr="00230A1E" w:rsidRDefault="00230A1E" w:rsidP="006A06B6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before="29"/>
              <w:ind w:left="459" w:right="11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30A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Принять к сведению отчет Губернатора об итогах </w:t>
            </w:r>
            <w:r w:rsidRPr="00230A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Правительства Ханты-Мансийского автономного округа – Югры за 2015 год, в том числе по вопросам, поставленным Думой Ханты-Мансийского автономного округа – Югры.</w:t>
            </w:r>
          </w:p>
          <w:p w:rsidR="00230A1E" w:rsidRPr="006A06B6" w:rsidRDefault="00230A1E" w:rsidP="006A0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9"/>
              <w:ind w:left="459" w:right="111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eastAsia="ru-RU"/>
              </w:rPr>
            </w:pPr>
          </w:p>
          <w:p w:rsidR="00230A1E" w:rsidRPr="00230A1E" w:rsidRDefault="00230A1E" w:rsidP="006A06B6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before="29"/>
              <w:ind w:left="459" w:right="11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30A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Принять участие в общественном </w:t>
            </w:r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обсуждение проекта Плана по проведению в 2017 году </w:t>
            </w:r>
            <w:proofErr w:type="gram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</w:t>
            </w:r>
            <w:proofErr w:type="gram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gram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Ханты-Мансийском</w:t>
            </w:r>
            <w:proofErr w:type="gram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автономном округе – Югре Года экологии, комментарии и предложения по проекту Плана оставить на сайте </w:t>
            </w:r>
            <w:proofErr w:type="spell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ugra</w:t>
            </w:r>
            <w:proofErr w:type="spell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2030.</w:t>
            </w:r>
            <w:proofErr w:type="spell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admhmao</w:t>
            </w:r>
            <w:proofErr w:type="spell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  <w:proofErr w:type="spell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ru</w:t>
            </w:r>
            <w:proofErr w:type="spell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и на официальный сайт </w:t>
            </w:r>
            <w:proofErr w:type="spellStart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Природнадзора</w:t>
            </w:r>
            <w:proofErr w:type="spellEnd"/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Югры.</w:t>
            </w:r>
          </w:p>
          <w:p w:rsidR="00230A1E" w:rsidRPr="006A06B6" w:rsidRDefault="00230A1E" w:rsidP="006A06B6">
            <w:pPr>
              <w:widowControl w:val="0"/>
              <w:autoSpaceDE w:val="0"/>
              <w:autoSpaceDN w:val="0"/>
              <w:adjustRightInd w:val="0"/>
              <w:ind w:left="459" w:right="111"/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eastAsia="ru-RU"/>
              </w:rPr>
            </w:pPr>
          </w:p>
          <w:p w:rsidR="00C37687" w:rsidRPr="00E76468" w:rsidRDefault="00230A1E" w:rsidP="00AA2236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before="29"/>
              <w:ind w:left="459" w:right="11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Одобрить проект Закона Ханты-Мансийского автономного округа – Югры </w:t>
            </w:r>
            <w:r w:rsidRPr="00230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внесении изменений в Закон Ханты-Мансийского автономного округа – Югры «О порядке осуществления муниципального жилищного контроля на территории Ханты-Мансийского автономного округа – Югры и порядке взаимодействия органов муниципального жилищного контроля с органом государственного жилищного надзора Ханты-Мансийского автономного округа – Югры».</w:t>
            </w:r>
          </w:p>
        </w:tc>
      </w:tr>
      <w:tr w:rsidR="00425139" w:rsidRPr="006F1AA8" w:rsidTr="00DD2DF8">
        <w:tc>
          <w:tcPr>
            <w:tcW w:w="2516" w:type="dxa"/>
          </w:tcPr>
          <w:p w:rsidR="00425139" w:rsidRDefault="00653D61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 от 31.05.2016</w:t>
            </w:r>
          </w:p>
        </w:tc>
        <w:tc>
          <w:tcPr>
            <w:tcW w:w="6411" w:type="dxa"/>
          </w:tcPr>
          <w:p w:rsidR="00D17FBF" w:rsidRPr="00D17FBF" w:rsidRDefault="00D17FBF" w:rsidP="00D17F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D17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Обсуждение перечня </w:t>
            </w:r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отдельных видов товаров, работ, услуг, закупаемых Службой жилищного и строительного надзора Ханты-Мансийского автономного округа – Югры, в отношении которых устанавливаются потребительские свойства (в том числе качество) и иные характеристики, (в </w:t>
            </w:r>
            <w:proofErr w:type="spellStart"/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предельные цены товаров, работ, услуг).</w:t>
            </w:r>
          </w:p>
          <w:p w:rsidR="00425139" w:rsidRPr="00C42B53" w:rsidRDefault="00425139" w:rsidP="00C42B53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spacing w:before="326" w:line="307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207" w:type="dxa"/>
          </w:tcPr>
          <w:p w:rsidR="00D17FBF" w:rsidRPr="00D17FBF" w:rsidRDefault="00D17FBF" w:rsidP="00D17FBF">
            <w:pPr>
              <w:widowControl w:val="0"/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57" w:hanging="35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Утвердить прилагаемый перечень отдельных видов товаров, работ, услуг, закупаемых Службой жилищного и строительного надзора Ханты-Мансийского автономного округа – Югры, в отношении которых устанавливаются потребительские свойства (в том числе качество) и иные характеристики, (в </w:t>
            </w:r>
            <w:proofErr w:type="spellStart"/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т.ч</w:t>
            </w:r>
            <w:proofErr w:type="spellEnd"/>
            <w:r w:rsidRPr="00D17FB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 предельные цены товаров, работ, услуг).</w:t>
            </w:r>
          </w:p>
          <w:p w:rsidR="00425139" w:rsidRPr="00DD2DF8" w:rsidRDefault="00425139" w:rsidP="00D17F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9"/>
              <w:ind w:left="709" w:right="643"/>
              <w:jc w:val="both"/>
              <w:rPr>
                <w:rFonts w:ascii="Times New Roman" w:eastAsia="Times New Roman" w:hAnsi="Times New Roman" w:cs="Times New Roman"/>
                <w:spacing w:val="-1"/>
                <w:sz w:val="16"/>
                <w:szCs w:val="24"/>
                <w:lang w:eastAsia="ru-RU"/>
              </w:rPr>
            </w:pPr>
          </w:p>
        </w:tc>
      </w:tr>
      <w:tr w:rsidR="000242A3" w:rsidRPr="006F1AA8" w:rsidTr="00DD2DF8">
        <w:tc>
          <w:tcPr>
            <w:tcW w:w="2516" w:type="dxa"/>
          </w:tcPr>
          <w:p w:rsidR="000242A3" w:rsidRDefault="00D506EC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от 12.08</w:t>
            </w:r>
            <w:r w:rsidR="000242A3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6411" w:type="dxa"/>
          </w:tcPr>
          <w:p w:rsid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1.Обсуждение проекта распоряжения Правительства Ханты-Мансийского автономного округа – Югры «Об утверждении Концепции информатизации Ханты-Мансийского автономного округа – Югры до 2020 года».</w:t>
            </w:r>
          </w:p>
          <w:p w:rsidR="00264FBB" w:rsidRP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Обсуждение проекта постановления Правительства Ханты-Мансийского автономного округа – Югры о внесении изменений в приложение 1 к постановлению Правительства Ханты-Мансийского автономного округа – Югры от 3 июня 2011 года № 192-п «О порядке проведения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– Югры»</w:t>
            </w:r>
            <w:proofErr w:type="gramEnd"/>
          </w:p>
          <w:p w:rsidR="006A06B6" w:rsidRPr="00264FBB" w:rsidRDefault="006A06B6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Обсуждение проекта постановления Правительства Ханты-Мансийского автономного округа – Югры о внесении изменений и дополнений в постановление Правительства Ханты-Мансийского автономного округа – Югры от  25 июня 2012 года № 216-п «О Службе жилищного и строительного надзора Ханты-Мансийского автономного округа – Югры».</w:t>
            </w:r>
          </w:p>
          <w:p w:rsidR="00264FBB" w:rsidRP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Обсуждение проекта постановления Правительства Ханты-Мансийского автономного округа – Югры о внесении изменений в приложение 1 к постановлению Правительства Ханты-Мансийского автономного округа – Югры от 30 августа 2013 года № 325-п «О порядке 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осуществления государственного жилищного надзора на территории Ханты-Мансийского автономного округа – Югры».</w:t>
            </w:r>
          </w:p>
          <w:p w:rsidR="00264FBB" w:rsidRP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264FBB" w:rsidRPr="00264FBB" w:rsidRDefault="00264FBB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Обсуждение проекта постановления Правительства Ханты-Мансийского автономного округа – Югры о внесении изменений в постановление Правительства Ханты-Мансийского автономного округа – Югры от 24 января 2007 года № 11-п «Об утверждении </w:t>
            </w:r>
            <w:proofErr w:type="gramStart"/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установления причин нарушения законодательства</w:t>
            </w:r>
            <w:proofErr w:type="gramEnd"/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градостроительной деятельности на территории Ханты-Мансийского авт</w:t>
            </w:r>
            <w:r w:rsidR="00C107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264F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номного округа – Югры».</w:t>
            </w:r>
          </w:p>
          <w:p w:rsidR="000242A3" w:rsidRDefault="000242A3" w:rsidP="00D17F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7" w:type="dxa"/>
          </w:tcPr>
          <w:p w:rsidR="0033407C" w:rsidRPr="0033407C" w:rsidRDefault="0033407C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1.</w:t>
            </w:r>
            <w:r w:rsidRPr="003340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Одобрить и принять к сведению </w:t>
            </w:r>
            <w:r w:rsidRPr="00334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распоряжения Правительства Ханты-Мансийского автономного округа – Югры «Об утверждении Концепции информатизации Ханты-Мансийского автономного округа – Югры до 2020 года».</w:t>
            </w:r>
          </w:p>
          <w:p w:rsidR="0033407C" w:rsidRPr="0033407C" w:rsidRDefault="0033407C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6A06B6" w:rsidRDefault="0033407C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334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Замечания и предложения в рассмотренные нормативно-правовые акты отсутствуют</w:t>
            </w:r>
            <w:r w:rsidR="006A06B6" w:rsidRPr="003340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0242A3" w:rsidRDefault="007B651E" w:rsidP="006A06B6">
            <w:pPr>
              <w:pStyle w:val="a7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340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Одобрить и принять </w:t>
            </w:r>
            <w:r w:rsidR="006A06B6" w:rsidRPr="006A06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 сведению</w:t>
            </w: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7B651E" w:rsidRDefault="007B651E" w:rsidP="007B651E">
            <w:pPr>
              <w:pStyle w:val="a7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340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Одобрить и принять </w:t>
            </w:r>
            <w:r w:rsidRPr="006A06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 сведению</w:t>
            </w:r>
          </w:p>
          <w:p w:rsidR="006A06B6" w:rsidRDefault="006A06B6" w:rsidP="007B651E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7B651E" w:rsidRDefault="007B651E" w:rsidP="007B651E">
            <w:pPr>
              <w:pStyle w:val="a7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340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Одобрить и принять </w:t>
            </w:r>
            <w:r w:rsidRPr="006A06B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 сведению</w:t>
            </w:r>
          </w:p>
          <w:p w:rsidR="006A06B6" w:rsidRDefault="006A06B6" w:rsidP="007B651E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Default="006A06B6" w:rsidP="006A06B6">
            <w:pPr>
              <w:pStyle w:val="a7"/>
              <w:widowControl w:val="0"/>
              <w:shd w:val="clear" w:color="auto" w:fill="FFFFFF"/>
              <w:autoSpaceDE w:val="0"/>
              <w:autoSpaceDN w:val="0"/>
              <w:adjustRightInd w:val="0"/>
              <w:ind w:left="36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6A06B6" w:rsidRPr="006A06B6" w:rsidRDefault="006A06B6" w:rsidP="006A06B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126718" w:rsidRPr="006F1AA8" w:rsidTr="00DD2DF8">
        <w:tc>
          <w:tcPr>
            <w:tcW w:w="2516" w:type="dxa"/>
          </w:tcPr>
          <w:p w:rsidR="00126718" w:rsidRDefault="00A43A6D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5 от 03.10.2016</w:t>
            </w:r>
          </w:p>
        </w:tc>
        <w:tc>
          <w:tcPr>
            <w:tcW w:w="6411" w:type="dxa"/>
          </w:tcPr>
          <w:p w:rsidR="00AC1D9B" w:rsidRDefault="00A43A6D" w:rsidP="00AC1D9B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AC1D9B" w:rsidRPr="00AC1D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проекта Распоряжения Правительства                       Ханты-Мансийского автономного округа - Югры «Об организации проведения добровольных психофизиологических исследований с применением полиграфа в исполнительных органах государственной власти Ханты-мансийского автономного округа – Югры». </w:t>
            </w:r>
          </w:p>
          <w:p w:rsidR="00A80C11" w:rsidRPr="00AC1D9B" w:rsidRDefault="00A80C11" w:rsidP="00AC1D9B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079C" w:rsidRDefault="00C1079C" w:rsidP="00C1079C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C1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C107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внесении изменений в часть 4 статьи 154 Жилищного кодекса Российской Федерации об оплате за обращение с твердыми коммунальными отходами.    </w:t>
            </w:r>
          </w:p>
          <w:p w:rsidR="00B91C13" w:rsidRDefault="00B91C13" w:rsidP="00A80C1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0C11" w:rsidRPr="00A80C11" w:rsidRDefault="00A80C11" w:rsidP="00A80C1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80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3.О внесении изменений  в Правила № 354 от 6 мая 2011 года «О предоставлении коммунальных услуг собственникам и пользователям помещений в многоквартирных домах и жилых домов» и № 124 от        14 февраля 2012 года </w:t>
            </w:r>
            <w:r w:rsidRPr="00A80C1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"О правилах, обязательных при заключении договоров снабжения коммунальными ресурсами для целей оказания коммунальных услуг" (Постановление Правительства РФ от 29 июня 2016 года № 603 </w:t>
            </w:r>
            <w:r w:rsidRPr="00A80C11">
              <w:rPr>
                <w:rFonts w:ascii="Times New Roman" w:eastAsia="Calibri" w:hAnsi="Times New Roman" w:cs="Times New Roman"/>
                <w:sz w:val="24"/>
                <w:szCs w:val="24"/>
              </w:rPr>
              <w:t>"О внесении изменений в</w:t>
            </w:r>
            <w:proofErr w:type="gramEnd"/>
            <w:r w:rsidRPr="00A80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некоторые акты Правительства Российской Федерации по вопросам предоставления коммунальных услуг»).</w:t>
            </w:r>
          </w:p>
          <w:p w:rsidR="009F06BA" w:rsidRPr="00090A12" w:rsidRDefault="009F06BA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28"/>
              </w:rPr>
            </w:pPr>
          </w:p>
          <w:p w:rsidR="00126718" w:rsidRPr="009F06BA" w:rsidRDefault="009F06BA" w:rsidP="00264FB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06BA">
              <w:rPr>
                <w:rFonts w:ascii="Times New Roman" w:hAnsi="Times New Roman"/>
                <w:sz w:val="24"/>
                <w:szCs w:val="24"/>
              </w:rPr>
              <w:t>4.Обсуждение Бюджета для граждан («Народный бюджет»).</w:t>
            </w:r>
          </w:p>
        </w:tc>
        <w:tc>
          <w:tcPr>
            <w:tcW w:w="6207" w:type="dxa"/>
          </w:tcPr>
          <w:p w:rsidR="00B91C13" w:rsidRPr="00B91C13" w:rsidRDefault="00B91C13" w:rsidP="00B91C1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</w:t>
            </w:r>
            <w:r w:rsidRPr="00B9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редложения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замечания </w:t>
            </w:r>
            <w:r w:rsidRPr="00B9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направить в Департамент государственной  гражданской службы и кадровой политики Ханты-Мансийского автономного округа – Югры.</w:t>
            </w:r>
          </w:p>
          <w:p w:rsidR="00C1079C" w:rsidRDefault="00C1079C" w:rsidP="00C1079C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1C13" w:rsidRDefault="00B91C13" w:rsidP="00C1079C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079C" w:rsidRPr="00C1079C" w:rsidRDefault="00C1079C" w:rsidP="00C1079C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7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2.Принять к сведению внесенные изменения в часть 4 статьи 154 Жилищного кодекса Российской Федерации об оплате за обращение с твердыми коммунальными отходами. </w:t>
            </w:r>
          </w:p>
          <w:p w:rsidR="00C1079C" w:rsidRPr="00C1079C" w:rsidRDefault="00B83570" w:rsidP="00B83570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C1079C" w:rsidRPr="00C1079C">
              <w:rPr>
                <w:rFonts w:ascii="Times New Roman" w:eastAsia="Calibri" w:hAnsi="Times New Roman" w:cs="Times New Roman"/>
                <w:sz w:val="24"/>
                <w:szCs w:val="24"/>
              </w:rPr>
              <w:t>Для информирования населения данная информация размещена на официальном сайте Службы.</w:t>
            </w:r>
          </w:p>
          <w:p w:rsidR="00F23F1D" w:rsidRDefault="00F23F1D" w:rsidP="00F23F1D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F1D" w:rsidRPr="00F23F1D" w:rsidRDefault="00F23F1D" w:rsidP="00F23F1D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F1D">
              <w:rPr>
                <w:rFonts w:ascii="Times New Roman" w:eastAsia="Calibri" w:hAnsi="Times New Roman" w:cs="Times New Roman"/>
                <w:sz w:val="24"/>
                <w:szCs w:val="24"/>
              </w:rPr>
              <w:t>3.Принять к сведению доклад руководителя Службы по данному вопросу.</w:t>
            </w:r>
          </w:p>
          <w:p w:rsidR="00F23F1D" w:rsidRPr="00F23F1D" w:rsidRDefault="00F23F1D" w:rsidP="00F23F1D">
            <w:pPr>
              <w:ind w:right="-1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F2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единообразия применения законодательства и дачи разъяснения о внесенных изменениях провести обучающие семинары с управляющими организациями, </w:t>
            </w:r>
            <w:proofErr w:type="spellStart"/>
            <w:r w:rsidRPr="00F23F1D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F23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организациями и общественными советами по вопросам ЖКХ муниципальных образований Ханты-Мансийского автономного округа – Югры.</w:t>
            </w:r>
          </w:p>
          <w:p w:rsidR="009F06BA" w:rsidRDefault="009F06BA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6718" w:rsidRPr="009F06BA" w:rsidRDefault="009F06BA" w:rsidP="003340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F06BA">
              <w:rPr>
                <w:rFonts w:ascii="Times New Roman" w:hAnsi="Times New Roman"/>
                <w:sz w:val="24"/>
                <w:szCs w:val="24"/>
              </w:rPr>
              <w:t>4.</w:t>
            </w:r>
            <w:r w:rsidR="006A06B6">
              <w:rPr>
                <w:rFonts w:ascii="Times New Roman" w:hAnsi="Times New Roman"/>
                <w:sz w:val="24"/>
                <w:szCs w:val="24"/>
              </w:rPr>
              <w:t>Одобрить Бюджет</w:t>
            </w:r>
            <w:r w:rsidRPr="009F06BA">
              <w:rPr>
                <w:rFonts w:ascii="Times New Roman" w:hAnsi="Times New Roman"/>
                <w:sz w:val="24"/>
                <w:szCs w:val="24"/>
              </w:rPr>
              <w:t xml:space="preserve"> для граждан («Народный бюджет»).</w:t>
            </w:r>
          </w:p>
        </w:tc>
      </w:tr>
      <w:tr w:rsidR="003F6673" w:rsidRPr="006F1AA8" w:rsidTr="00DD2DF8">
        <w:tc>
          <w:tcPr>
            <w:tcW w:w="2516" w:type="dxa"/>
          </w:tcPr>
          <w:p w:rsidR="003F6673" w:rsidRDefault="003F6673" w:rsidP="00AA22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 от 22.12.2016</w:t>
            </w:r>
          </w:p>
        </w:tc>
        <w:tc>
          <w:tcPr>
            <w:tcW w:w="6411" w:type="dxa"/>
          </w:tcPr>
          <w:p w:rsidR="003F6673" w:rsidRPr="006F1AA8" w:rsidRDefault="003F6673" w:rsidP="001F4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D5D35">
              <w:rPr>
                <w:rFonts w:ascii="Times New Roman" w:hAnsi="Times New Roman" w:cs="Times New Roman"/>
                <w:bCs/>
                <w:sz w:val="24"/>
                <w:szCs w:val="24"/>
              </w:rPr>
              <w:t>Обсуждение итогов работы Службы жилищного и строительного надзора  Ханты -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ансийского округа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-Ю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гры за  2016</w:t>
            </w:r>
            <w:r w:rsidRPr="002D5D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6207" w:type="dxa"/>
          </w:tcPr>
          <w:p w:rsidR="003F6673" w:rsidRPr="006F1AA8" w:rsidRDefault="003F6673" w:rsidP="001F4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>1.Принять к сведению  отчет о результатах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 Службы за 2016</w:t>
            </w:r>
            <w:r w:rsidRPr="006F1A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F6673" w:rsidRPr="006F1AA8" w:rsidRDefault="003F6673" w:rsidP="001F4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F8" w:rsidRPr="006F1AA8" w:rsidTr="00DD2DF8">
        <w:tc>
          <w:tcPr>
            <w:tcW w:w="2516" w:type="dxa"/>
          </w:tcPr>
          <w:p w:rsidR="00DD2DF8" w:rsidRDefault="00DD2DF8" w:rsidP="00DD2DF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 от 28.12.2016</w:t>
            </w:r>
          </w:p>
        </w:tc>
        <w:tc>
          <w:tcPr>
            <w:tcW w:w="6411" w:type="dxa"/>
          </w:tcPr>
          <w:p w:rsidR="00DD2DF8" w:rsidRDefault="00DD2DF8" w:rsidP="00DD2DF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DF8"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DF8">
              <w:rPr>
                <w:rFonts w:ascii="Times New Roman" w:hAnsi="Times New Roman" w:cs="Times New Roman"/>
                <w:sz w:val="24"/>
                <w:szCs w:val="24"/>
              </w:rPr>
              <w:t>работы общественного совета при Службе жилищного</w:t>
            </w:r>
          </w:p>
          <w:p w:rsidR="00DD2DF8" w:rsidRDefault="00DD2DF8" w:rsidP="00DD2DF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Pr="00DD2DF8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="00090A12" w:rsidRPr="00DD2DF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</w:t>
            </w:r>
            <w:r w:rsidRPr="00DD2DF8">
              <w:rPr>
                <w:rFonts w:ascii="Times New Roman" w:hAnsi="Times New Roman" w:cs="Times New Roman"/>
                <w:sz w:val="24"/>
                <w:szCs w:val="24"/>
              </w:rPr>
              <w:t>совета на 2017 год</w:t>
            </w:r>
            <w:r w:rsidR="00090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DF8" w:rsidRPr="00DD2DF8" w:rsidRDefault="00DD2DF8" w:rsidP="00DD2DF8">
            <w:pPr>
              <w:pStyle w:val="a4"/>
              <w:numPr>
                <w:ilvl w:val="0"/>
                <w:numId w:val="22"/>
              </w:numPr>
              <w:tabs>
                <w:tab w:val="left" w:pos="459"/>
              </w:tabs>
              <w:ind w:left="3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DF8">
              <w:rPr>
                <w:rFonts w:ascii="Times New Roman" w:hAnsi="Times New Roman" w:cs="Times New Roman"/>
                <w:sz w:val="24"/>
                <w:szCs w:val="24"/>
              </w:rPr>
              <w:t>Обсуждение Распоряжения Правительства Ханты-Мансийского автономного округа – Югры от 22 декабря 2016 года № 716-рп «О мерах по совершенствованию организации своевременного выполнения запланированных работ по капитальному ремонту общего имущества многоквартирных домов»</w:t>
            </w:r>
          </w:p>
        </w:tc>
        <w:tc>
          <w:tcPr>
            <w:tcW w:w="6207" w:type="dxa"/>
          </w:tcPr>
          <w:p w:rsidR="00DD2DF8" w:rsidRPr="006F1AA8" w:rsidRDefault="00DD2DF8" w:rsidP="001F45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DF8" w:rsidRPr="00090A12" w:rsidRDefault="00DD2DF8" w:rsidP="006A06B6">
      <w:pPr>
        <w:pStyle w:val="a6"/>
        <w:spacing w:before="0" w:beforeAutospacing="0" w:after="0" w:afterAutospacing="0"/>
        <w:ind w:left="720"/>
        <w:rPr>
          <w:sz w:val="20"/>
          <w:szCs w:val="28"/>
        </w:rPr>
      </w:pPr>
    </w:p>
    <w:p w:rsidR="006A06B6" w:rsidRPr="00AD3DC5" w:rsidRDefault="00C37687" w:rsidP="006A06B6">
      <w:pPr>
        <w:pStyle w:val="a6"/>
        <w:spacing w:before="0" w:beforeAutospacing="0" w:after="0" w:afterAutospacing="0"/>
        <w:ind w:left="720"/>
      </w:pPr>
      <w:r w:rsidRPr="00AD3DC5">
        <w:t xml:space="preserve">Принято участие </w:t>
      </w:r>
      <w:r w:rsidR="006A06B6" w:rsidRPr="00AD3DC5">
        <w:t>в  заседаниях  комиссий  в Службе жилищного и строительного надзора  Югры:</w:t>
      </w:r>
    </w:p>
    <w:p w:rsidR="00C87B51" w:rsidRPr="00AD3DC5" w:rsidRDefault="00C87B51" w:rsidP="006A06B6">
      <w:pPr>
        <w:pStyle w:val="a6"/>
        <w:numPr>
          <w:ilvl w:val="0"/>
          <w:numId w:val="20"/>
        </w:numPr>
        <w:spacing w:before="0" w:beforeAutospacing="0" w:after="0" w:afterAutospacing="0"/>
      </w:pPr>
      <w:r w:rsidRPr="00AD3DC5">
        <w:t>Аттестационная комиссия – 5 раз.</w:t>
      </w:r>
    </w:p>
    <w:p w:rsidR="00C87B51" w:rsidRPr="00AD3DC5" w:rsidRDefault="00C87B51" w:rsidP="006A06B6">
      <w:pPr>
        <w:pStyle w:val="a6"/>
        <w:numPr>
          <w:ilvl w:val="0"/>
          <w:numId w:val="20"/>
        </w:numPr>
        <w:spacing w:before="0" w:beforeAutospacing="0" w:after="0" w:afterAutospacing="0"/>
      </w:pPr>
      <w:r w:rsidRPr="00AD3DC5">
        <w:t>Конкурсная комиссия – 5 раз.</w:t>
      </w:r>
    </w:p>
    <w:p w:rsidR="00C87B51" w:rsidRPr="00AD3DC5" w:rsidRDefault="00C87B51" w:rsidP="006A06B6">
      <w:pPr>
        <w:pStyle w:val="a6"/>
        <w:numPr>
          <w:ilvl w:val="0"/>
          <w:numId w:val="20"/>
        </w:numPr>
        <w:spacing w:before="0" w:beforeAutospacing="0" w:after="0" w:afterAutospacing="0"/>
      </w:pPr>
      <w:r w:rsidRPr="00AD3DC5">
        <w:t>Комиссия по соблюдению требований к служебному поведению и урегулированию конфликта интересов – 6 раз.</w:t>
      </w:r>
    </w:p>
    <w:p w:rsidR="00AD3DC5" w:rsidRPr="00AD3DC5" w:rsidRDefault="00AD3DC5" w:rsidP="006A06B6">
      <w:pPr>
        <w:pStyle w:val="a6"/>
        <w:numPr>
          <w:ilvl w:val="0"/>
          <w:numId w:val="20"/>
        </w:numPr>
        <w:spacing w:before="0" w:beforeAutospacing="0" w:after="0" w:afterAutospacing="0"/>
      </w:pPr>
      <w:r w:rsidRPr="00AD3DC5">
        <w:t>Лицензионная комиссия по управляющим организациям.</w:t>
      </w:r>
    </w:p>
    <w:p w:rsidR="00C710C9" w:rsidRPr="00AD3DC5" w:rsidRDefault="00C710C9" w:rsidP="00C710C9">
      <w:pPr>
        <w:pStyle w:val="a6"/>
        <w:spacing w:after="202" w:afterAutospacing="0"/>
        <w:ind w:firstLine="709"/>
      </w:pPr>
      <w:r w:rsidRPr="00AD3DC5">
        <w:t xml:space="preserve">Принято участие в совместных заседаниях с Общественным советом при Департаменте ЖКХ и энергетики Югры по обсуждению актуальных вопросов сферы ЖКХ. </w:t>
      </w:r>
    </w:p>
    <w:p w:rsidR="00C710C9" w:rsidRPr="00AD3DC5" w:rsidRDefault="00C710C9" w:rsidP="00C710C9">
      <w:pPr>
        <w:pStyle w:val="a6"/>
        <w:spacing w:after="202" w:afterAutospacing="0"/>
        <w:ind w:firstLine="709"/>
      </w:pPr>
      <w:r w:rsidRPr="00AD3DC5">
        <w:t xml:space="preserve">Обсуждение вопросов  </w:t>
      </w:r>
      <w:r w:rsidR="00E76468" w:rsidRPr="00AD3DC5">
        <w:t>сферы ЖКХ  в  Общественной палате Югры,  «Народном фронте»,   н</w:t>
      </w:r>
      <w:r w:rsidRPr="00AD3DC5">
        <w:t xml:space="preserve">а различных рабочих группах и совещательных органах </w:t>
      </w:r>
      <w:r w:rsidR="00E76468" w:rsidRPr="00AD3DC5">
        <w:t xml:space="preserve">при заместителе Губернатора Югры,  Департаменте ЖКХ и энергетики Югры, Департаменте общественных связей Югры. </w:t>
      </w:r>
    </w:p>
    <w:p w:rsidR="00E76468" w:rsidRPr="00AD3DC5" w:rsidRDefault="00E76468" w:rsidP="00413690">
      <w:pPr>
        <w:pStyle w:val="a6"/>
        <w:spacing w:after="202" w:afterAutospacing="0"/>
        <w:ind w:firstLine="709"/>
        <w:jc w:val="both"/>
      </w:pPr>
      <w:r w:rsidRPr="00AD3DC5">
        <w:t xml:space="preserve">По поручению Губернатора Югры </w:t>
      </w:r>
      <w:r w:rsidR="00413690" w:rsidRPr="00AD3DC5">
        <w:t xml:space="preserve">участие  </w:t>
      </w:r>
      <w:r w:rsidRPr="00AD3DC5">
        <w:t xml:space="preserve">в выездных комиссиях в  </w:t>
      </w:r>
      <w:proofErr w:type="spellStart"/>
      <w:r w:rsidRPr="00AD3DC5">
        <w:t>п</w:t>
      </w:r>
      <w:proofErr w:type="gramStart"/>
      <w:r w:rsidRPr="00AD3DC5">
        <w:t>.С</w:t>
      </w:r>
      <w:proofErr w:type="gramEnd"/>
      <w:r w:rsidRPr="00AD3DC5">
        <w:t>оветский</w:t>
      </w:r>
      <w:proofErr w:type="spellEnd"/>
      <w:r w:rsidRPr="00AD3DC5">
        <w:t xml:space="preserve">  по  качеству домов предназначенных для переселения граждан из ветхого и аварийного жилья. </w:t>
      </w:r>
    </w:p>
    <w:p w:rsidR="00E76468" w:rsidRPr="00AD3DC5" w:rsidRDefault="00E76468" w:rsidP="00C710C9">
      <w:pPr>
        <w:pStyle w:val="a6"/>
        <w:spacing w:after="202" w:afterAutospacing="0"/>
        <w:ind w:firstLine="709"/>
      </w:pPr>
      <w:r w:rsidRPr="00AD3DC5">
        <w:t xml:space="preserve">Освещение вопросов </w:t>
      </w:r>
      <w:r w:rsidR="00413690" w:rsidRPr="00AD3DC5">
        <w:t xml:space="preserve"> </w:t>
      </w:r>
      <w:r w:rsidRPr="00AD3DC5">
        <w:t xml:space="preserve">ЖКХ  на телевидении и в прессе. </w:t>
      </w:r>
    </w:p>
    <w:p w:rsidR="00E76468" w:rsidRPr="00AD3DC5" w:rsidRDefault="00E76468" w:rsidP="00C710C9">
      <w:pPr>
        <w:pStyle w:val="a6"/>
        <w:spacing w:after="202" w:afterAutospacing="0"/>
        <w:ind w:firstLine="709"/>
      </w:pPr>
      <w:r w:rsidRPr="00AD3DC5">
        <w:t xml:space="preserve">Тесная работа с общественными советами по вопросам ЖКХ  муниципалитетов  Югры. </w:t>
      </w:r>
    </w:p>
    <w:p w:rsidR="00090A12" w:rsidRPr="00AD3DC5" w:rsidRDefault="00090A12" w:rsidP="00C710C9">
      <w:pPr>
        <w:pStyle w:val="a6"/>
        <w:spacing w:after="202" w:afterAutospacing="0"/>
        <w:ind w:firstLine="709"/>
      </w:pPr>
      <w:bookmarkStart w:id="0" w:name="_GoBack"/>
      <w:bookmarkEnd w:id="0"/>
    </w:p>
    <w:p w:rsidR="00413690" w:rsidRDefault="00413690" w:rsidP="00413690">
      <w:pPr>
        <w:pStyle w:val="a6"/>
        <w:spacing w:after="202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Общественного совета   ____________     </w:t>
      </w:r>
      <w:proofErr w:type="spellStart"/>
      <w:r>
        <w:rPr>
          <w:sz w:val="28"/>
          <w:szCs w:val="28"/>
        </w:rPr>
        <w:t>Шиян</w:t>
      </w:r>
      <w:proofErr w:type="spellEnd"/>
      <w:r>
        <w:rPr>
          <w:sz w:val="28"/>
          <w:szCs w:val="28"/>
        </w:rPr>
        <w:t xml:space="preserve"> О.М.</w:t>
      </w:r>
    </w:p>
    <w:sectPr w:rsidR="00413690" w:rsidSect="00090A12">
      <w:pgSz w:w="16838" w:h="11906" w:orient="landscape"/>
      <w:pgMar w:top="671" w:right="1134" w:bottom="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AA0"/>
    <w:multiLevelType w:val="hybridMultilevel"/>
    <w:tmpl w:val="C7F0FDEC"/>
    <w:lvl w:ilvl="0" w:tplc="66006E00">
      <w:start w:val="1"/>
      <w:numFmt w:val="decimal"/>
      <w:lvlText w:val="%1."/>
      <w:lvlJc w:val="left"/>
      <w:pPr>
        <w:ind w:left="6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  <w:rPr>
        <w:rFonts w:cs="Times New Roman"/>
      </w:rPr>
    </w:lvl>
  </w:abstractNum>
  <w:abstractNum w:abstractNumId="1">
    <w:nsid w:val="09623170"/>
    <w:multiLevelType w:val="hybridMultilevel"/>
    <w:tmpl w:val="ED80C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1334BA"/>
    <w:multiLevelType w:val="hybridMultilevel"/>
    <w:tmpl w:val="C7F0FDEC"/>
    <w:lvl w:ilvl="0" w:tplc="66006E00">
      <w:start w:val="1"/>
      <w:numFmt w:val="decimal"/>
      <w:lvlText w:val="%1."/>
      <w:lvlJc w:val="left"/>
      <w:pPr>
        <w:ind w:left="6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  <w:rPr>
        <w:rFonts w:cs="Times New Roman"/>
      </w:rPr>
    </w:lvl>
  </w:abstractNum>
  <w:abstractNum w:abstractNumId="3">
    <w:nsid w:val="178F7F70"/>
    <w:multiLevelType w:val="hybridMultilevel"/>
    <w:tmpl w:val="01B49B70"/>
    <w:lvl w:ilvl="0" w:tplc="B16063D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F2EE4"/>
    <w:multiLevelType w:val="hybridMultilevel"/>
    <w:tmpl w:val="A4BEB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E1DD8"/>
    <w:multiLevelType w:val="hybridMultilevel"/>
    <w:tmpl w:val="D8FCCD26"/>
    <w:lvl w:ilvl="0" w:tplc="7DE89F9A">
      <w:start w:val="1"/>
      <w:numFmt w:val="decimal"/>
      <w:lvlText w:val="%1.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6">
    <w:nsid w:val="39675EF2"/>
    <w:multiLevelType w:val="hybridMultilevel"/>
    <w:tmpl w:val="AD145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E7A57"/>
    <w:multiLevelType w:val="hybridMultilevel"/>
    <w:tmpl w:val="01B49B70"/>
    <w:lvl w:ilvl="0" w:tplc="B16063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E269BB"/>
    <w:multiLevelType w:val="multilevel"/>
    <w:tmpl w:val="CDBA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584329"/>
    <w:multiLevelType w:val="hybridMultilevel"/>
    <w:tmpl w:val="AE849B1E"/>
    <w:lvl w:ilvl="0" w:tplc="FFE82818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72A66AA"/>
    <w:multiLevelType w:val="hybridMultilevel"/>
    <w:tmpl w:val="32AE8A4E"/>
    <w:lvl w:ilvl="0" w:tplc="7DE89F9A">
      <w:start w:val="1"/>
      <w:numFmt w:val="decimal"/>
      <w:lvlText w:val="%1.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11">
    <w:nsid w:val="4B6931A5"/>
    <w:multiLevelType w:val="hybridMultilevel"/>
    <w:tmpl w:val="EC04FD18"/>
    <w:lvl w:ilvl="0" w:tplc="56AC5680">
      <w:start w:val="1"/>
      <w:numFmt w:val="decimal"/>
      <w:lvlText w:val="%1."/>
      <w:lvlJc w:val="left"/>
      <w:pPr>
        <w:ind w:left="69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  <w:rPr>
        <w:rFonts w:cs="Times New Roman"/>
      </w:rPr>
    </w:lvl>
  </w:abstractNum>
  <w:abstractNum w:abstractNumId="12">
    <w:nsid w:val="4C2326D5"/>
    <w:multiLevelType w:val="hybridMultilevel"/>
    <w:tmpl w:val="CE70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13D79"/>
    <w:multiLevelType w:val="hybridMultilevel"/>
    <w:tmpl w:val="3A620B4A"/>
    <w:lvl w:ilvl="0" w:tplc="77DA46EE">
      <w:start w:val="1"/>
      <w:numFmt w:val="decimal"/>
      <w:lvlText w:val="%1."/>
      <w:lvlJc w:val="left"/>
      <w:pPr>
        <w:ind w:left="105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9794D70"/>
    <w:multiLevelType w:val="hybridMultilevel"/>
    <w:tmpl w:val="D8F6FD92"/>
    <w:lvl w:ilvl="0" w:tplc="EF180922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5">
    <w:nsid w:val="5ACE63B6"/>
    <w:multiLevelType w:val="hybridMultilevel"/>
    <w:tmpl w:val="1E46C122"/>
    <w:lvl w:ilvl="0" w:tplc="3C224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797888"/>
    <w:multiLevelType w:val="hybridMultilevel"/>
    <w:tmpl w:val="C7F0FDEC"/>
    <w:lvl w:ilvl="0" w:tplc="66006E00">
      <w:start w:val="1"/>
      <w:numFmt w:val="decimal"/>
      <w:lvlText w:val="%1."/>
      <w:lvlJc w:val="left"/>
      <w:pPr>
        <w:ind w:left="6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  <w:rPr>
        <w:rFonts w:cs="Times New Roman"/>
      </w:rPr>
    </w:lvl>
  </w:abstractNum>
  <w:abstractNum w:abstractNumId="17">
    <w:nsid w:val="60184315"/>
    <w:multiLevelType w:val="hybridMultilevel"/>
    <w:tmpl w:val="79CAB31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9B099C"/>
    <w:multiLevelType w:val="hybridMultilevel"/>
    <w:tmpl w:val="1052857E"/>
    <w:lvl w:ilvl="0" w:tplc="E4FE9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F21A02"/>
    <w:multiLevelType w:val="hybridMultilevel"/>
    <w:tmpl w:val="87124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03BA4"/>
    <w:multiLevelType w:val="multilevel"/>
    <w:tmpl w:val="91D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F53D6B"/>
    <w:multiLevelType w:val="hybridMultilevel"/>
    <w:tmpl w:val="98941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16"/>
  </w:num>
  <w:num w:numId="8">
    <w:abstractNumId w:val="2"/>
  </w:num>
  <w:num w:numId="9">
    <w:abstractNumId w:val="13"/>
  </w:num>
  <w:num w:numId="10">
    <w:abstractNumId w:val="21"/>
  </w:num>
  <w:num w:numId="11">
    <w:abstractNumId w:val="14"/>
  </w:num>
  <w:num w:numId="12">
    <w:abstractNumId w:val="6"/>
  </w:num>
  <w:num w:numId="13">
    <w:abstractNumId w:val="15"/>
  </w:num>
  <w:num w:numId="14">
    <w:abstractNumId w:val="1"/>
  </w:num>
  <w:num w:numId="15">
    <w:abstractNumId w:val="17"/>
  </w:num>
  <w:num w:numId="16">
    <w:abstractNumId w:val="18"/>
  </w:num>
  <w:num w:numId="17">
    <w:abstractNumId w:val="1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F3"/>
    <w:rsid w:val="000242A3"/>
    <w:rsid w:val="0007314A"/>
    <w:rsid w:val="00090A12"/>
    <w:rsid w:val="00126718"/>
    <w:rsid w:val="001741BA"/>
    <w:rsid w:val="00230A1E"/>
    <w:rsid w:val="00264FBB"/>
    <w:rsid w:val="002C1D1A"/>
    <w:rsid w:val="002D5D35"/>
    <w:rsid w:val="002E63F3"/>
    <w:rsid w:val="0033407C"/>
    <w:rsid w:val="00382F7E"/>
    <w:rsid w:val="00385B25"/>
    <w:rsid w:val="003B6CEF"/>
    <w:rsid w:val="003F6673"/>
    <w:rsid w:val="00413690"/>
    <w:rsid w:val="00414659"/>
    <w:rsid w:val="00425139"/>
    <w:rsid w:val="00463BC3"/>
    <w:rsid w:val="00476C14"/>
    <w:rsid w:val="005266FC"/>
    <w:rsid w:val="005B0285"/>
    <w:rsid w:val="00653D61"/>
    <w:rsid w:val="0069511C"/>
    <w:rsid w:val="006A06B6"/>
    <w:rsid w:val="006D14F0"/>
    <w:rsid w:val="006E004E"/>
    <w:rsid w:val="006F1AA8"/>
    <w:rsid w:val="007042D8"/>
    <w:rsid w:val="00770C98"/>
    <w:rsid w:val="007B651E"/>
    <w:rsid w:val="007E4AC3"/>
    <w:rsid w:val="00850520"/>
    <w:rsid w:val="009D4D6F"/>
    <w:rsid w:val="009F06BA"/>
    <w:rsid w:val="00A31573"/>
    <w:rsid w:val="00A43A6D"/>
    <w:rsid w:val="00A709DF"/>
    <w:rsid w:val="00A80C11"/>
    <w:rsid w:val="00AC1D9B"/>
    <w:rsid w:val="00AD2994"/>
    <w:rsid w:val="00AD3DC5"/>
    <w:rsid w:val="00AF5DF8"/>
    <w:rsid w:val="00B01246"/>
    <w:rsid w:val="00B83570"/>
    <w:rsid w:val="00B91C13"/>
    <w:rsid w:val="00BE5E99"/>
    <w:rsid w:val="00C1079C"/>
    <w:rsid w:val="00C37687"/>
    <w:rsid w:val="00C42B53"/>
    <w:rsid w:val="00C710C9"/>
    <w:rsid w:val="00C87B51"/>
    <w:rsid w:val="00D17FBF"/>
    <w:rsid w:val="00D30650"/>
    <w:rsid w:val="00D506EC"/>
    <w:rsid w:val="00DD2DF8"/>
    <w:rsid w:val="00DD3CA7"/>
    <w:rsid w:val="00DE16FE"/>
    <w:rsid w:val="00E053F1"/>
    <w:rsid w:val="00E76468"/>
    <w:rsid w:val="00EC6F24"/>
    <w:rsid w:val="00F23F1D"/>
    <w:rsid w:val="00F41E78"/>
    <w:rsid w:val="00F5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B0285"/>
    <w:pPr>
      <w:spacing w:after="0" w:line="240" w:lineRule="auto"/>
    </w:pPr>
  </w:style>
  <w:style w:type="character" w:styleId="a5">
    <w:name w:val="Strong"/>
    <w:basedOn w:val="a0"/>
    <w:uiPriority w:val="22"/>
    <w:qFormat/>
    <w:rsid w:val="00382F7E"/>
    <w:rPr>
      <w:b/>
      <w:bCs/>
    </w:rPr>
  </w:style>
  <w:style w:type="paragraph" w:styleId="a6">
    <w:name w:val="Normal (Web)"/>
    <w:basedOn w:val="a"/>
    <w:uiPriority w:val="99"/>
    <w:semiHidden/>
    <w:unhideWhenUsed/>
    <w:rsid w:val="0038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C6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B0285"/>
    <w:pPr>
      <w:spacing w:after="0" w:line="240" w:lineRule="auto"/>
    </w:pPr>
  </w:style>
  <w:style w:type="character" w:styleId="a5">
    <w:name w:val="Strong"/>
    <w:basedOn w:val="a0"/>
    <w:uiPriority w:val="22"/>
    <w:qFormat/>
    <w:rsid w:val="00382F7E"/>
    <w:rPr>
      <w:b/>
      <w:bCs/>
    </w:rPr>
  </w:style>
  <w:style w:type="paragraph" w:styleId="a6">
    <w:name w:val="Normal (Web)"/>
    <w:basedOn w:val="a"/>
    <w:uiPriority w:val="99"/>
    <w:semiHidden/>
    <w:unhideWhenUsed/>
    <w:rsid w:val="00382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C6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50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7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5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1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40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2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5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7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9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2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4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82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0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Лененко Ольга Владимировна</dc:creator>
  <cp:keywords/>
  <dc:description/>
  <cp:lastModifiedBy>Лененко Ольга Владимировна</cp:lastModifiedBy>
  <cp:revision>53</cp:revision>
  <dcterms:created xsi:type="dcterms:W3CDTF">2015-05-28T09:39:00Z</dcterms:created>
  <dcterms:modified xsi:type="dcterms:W3CDTF">2016-12-29T10:40:00Z</dcterms:modified>
</cp:coreProperties>
</file>